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768A70" w14:textId="77777777" w:rsidR="00761F04" w:rsidRPr="00E54A99" w:rsidRDefault="00761F04" w:rsidP="00761F04">
      <w:pPr>
        <w:rPr>
          <w:rFonts w:ascii="Times New Roman" w:hAnsi="Times New Roman" w:cs="Times New Roman"/>
        </w:rPr>
      </w:pPr>
      <w:r w:rsidRPr="00E54A99">
        <w:rPr>
          <w:rFonts w:ascii="Times New Roman" w:hAnsi="Times New Roman" w:cs="Times New Roman"/>
          <w:noProof/>
        </w:rPr>
        <w:drawing>
          <wp:inline distT="0" distB="0" distL="0" distR="0" wp14:anchorId="5FFA9D89" wp14:editId="2C7A7CBE">
            <wp:extent cx="5272405" cy="6524625"/>
            <wp:effectExtent l="0" t="0" r="444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272405" cy="6524625"/>
                    </a:xfrm>
                    <a:prstGeom prst="rect">
                      <a:avLst/>
                    </a:prstGeom>
                    <a:noFill/>
                    <a:ln>
                      <a:noFill/>
                    </a:ln>
                  </pic:spPr>
                </pic:pic>
              </a:graphicData>
            </a:graphic>
          </wp:inline>
        </w:drawing>
      </w:r>
    </w:p>
    <w:p w14:paraId="5AA9B65D" w14:textId="0F41CBD7" w:rsidR="00761F04" w:rsidRPr="00E54A99" w:rsidRDefault="00761F04" w:rsidP="00761F04">
      <w:pPr>
        <w:rPr>
          <w:rFonts w:ascii="Times New Roman" w:hAnsi="Times New Roman" w:cs="Times New Roman"/>
        </w:rPr>
      </w:pPr>
      <w:r w:rsidRPr="00E54A99">
        <w:rPr>
          <w:rFonts w:ascii="Times New Roman" w:hAnsi="Times New Roman" w:cs="Times New Roman"/>
        </w:rPr>
        <w:t xml:space="preserve">Supplementary Figure1| Frequency and p-value heatmaps of breast cancer brain metastases (BCBMs) comparing ER status in primary tumor. (A) Frequency heatmap showed clusters of frequency after comparing ER positive with ER negative. </w:t>
      </w:r>
    </w:p>
    <w:p w14:paraId="3BC5F928" w14:textId="77777777" w:rsidR="00761F04" w:rsidRPr="00E54A99" w:rsidRDefault="00761F04" w:rsidP="00761F04">
      <w:pPr>
        <w:rPr>
          <w:rFonts w:ascii="Times New Roman" w:hAnsi="Times New Roman" w:cs="Times New Roman"/>
        </w:rPr>
      </w:pPr>
      <w:r w:rsidRPr="00E54A99">
        <w:rPr>
          <w:rFonts w:ascii="Times New Roman" w:hAnsi="Times New Roman" w:cs="Times New Roman"/>
        </w:rPr>
        <w:t xml:space="preserve">(B) P-value heatmap showed statistically significant clusters after comparing ER status. </w:t>
      </w:r>
    </w:p>
    <w:p w14:paraId="34F45889" w14:textId="77777777" w:rsidR="00761F04" w:rsidRPr="00E54A99" w:rsidRDefault="00761F04" w:rsidP="00761F04">
      <w:pPr>
        <w:rPr>
          <w:rFonts w:ascii="Times New Roman" w:hAnsi="Times New Roman" w:cs="Times New Roman"/>
        </w:rPr>
      </w:pPr>
      <w:r w:rsidRPr="00E54A99">
        <w:rPr>
          <w:rFonts w:ascii="Times New Roman" w:hAnsi="Times New Roman" w:cs="Times New Roman"/>
        </w:rPr>
        <w:t>The color ranging from dark to light blue, and red to bright yellow, both indicated the frequency from 1% to 50% and the p-value from 0.05 to 0.0001.</w:t>
      </w:r>
    </w:p>
    <w:p w14:paraId="1CF553EB" w14:textId="77777777" w:rsidR="00761F04" w:rsidRPr="00E54A99" w:rsidRDefault="00761F04" w:rsidP="00761F04">
      <w:pPr>
        <w:rPr>
          <w:rFonts w:ascii="Times New Roman" w:hAnsi="Times New Roman" w:cs="Times New Roman"/>
        </w:rPr>
      </w:pPr>
      <w:r w:rsidRPr="00E54A99">
        <w:rPr>
          <w:rFonts w:ascii="Times New Roman" w:hAnsi="Times New Roman" w:cs="Times New Roman"/>
        </w:rPr>
        <w:br w:type="page"/>
      </w:r>
    </w:p>
    <w:p w14:paraId="0AA1112D" w14:textId="77777777" w:rsidR="00761F04" w:rsidRPr="00E54A99" w:rsidRDefault="00761F04" w:rsidP="00761F04">
      <w:pPr>
        <w:rPr>
          <w:rFonts w:ascii="Times New Roman" w:hAnsi="Times New Roman" w:cs="Times New Roman"/>
        </w:rPr>
      </w:pPr>
      <w:r w:rsidRPr="00E54A99">
        <w:rPr>
          <w:rFonts w:ascii="Times New Roman" w:hAnsi="Times New Roman" w:cs="Times New Roman"/>
          <w:noProof/>
        </w:rPr>
        <w:lastRenderedPageBreak/>
        <w:drawing>
          <wp:inline distT="0" distB="0" distL="0" distR="0" wp14:anchorId="7210550B" wp14:editId="779B86E5">
            <wp:extent cx="5272405" cy="6524625"/>
            <wp:effectExtent l="0" t="0" r="444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72405" cy="6524625"/>
                    </a:xfrm>
                    <a:prstGeom prst="rect">
                      <a:avLst/>
                    </a:prstGeom>
                    <a:noFill/>
                    <a:ln>
                      <a:noFill/>
                    </a:ln>
                  </pic:spPr>
                </pic:pic>
              </a:graphicData>
            </a:graphic>
          </wp:inline>
        </w:drawing>
      </w:r>
    </w:p>
    <w:p w14:paraId="601CA4AB" w14:textId="7F3748C3" w:rsidR="00761F04" w:rsidRPr="00E54A99" w:rsidRDefault="00761F04" w:rsidP="00761F04">
      <w:pPr>
        <w:rPr>
          <w:rFonts w:ascii="Times New Roman" w:hAnsi="Times New Roman" w:cs="Times New Roman"/>
        </w:rPr>
      </w:pPr>
      <w:r w:rsidRPr="00E54A99">
        <w:rPr>
          <w:rFonts w:ascii="Times New Roman" w:hAnsi="Times New Roman" w:cs="Times New Roman"/>
        </w:rPr>
        <w:t xml:space="preserve">Supplementary Figure2 | Frequency and p-value heatmaps of breast cancer brain metastases (BCBMs) comparing PR status in primary tumor. (A) Frequency heatmap showed clusters of frequency after comparing PR positive with PR negative. </w:t>
      </w:r>
    </w:p>
    <w:p w14:paraId="45E60C3D" w14:textId="77777777" w:rsidR="00761F04" w:rsidRPr="00E54A99" w:rsidRDefault="00761F04" w:rsidP="00761F04">
      <w:pPr>
        <w:rPr>
          <w:rFonts w:ascii="Times New Roman" w:hAnsi="Times New Roman" w:cs="Times New Roman"/>
        </w:rPr>
      </w:pPr>
      <w:r w:rsidRPr="00E54A99">
        <w:rPr>
          <w:rFonts w:ascii="Times New Roman" w:hAnsi="Times New Roman" w:cs="Times New Roman"/>
        </w:rPr>
        <w:t xml:space="preserve">(B) P-value heatmap showed statistically significant clusters after comparing PR status. </w:t>
      </w:r>
    </w:p>
    <w:p w14:paraId="25704B04" w14:textId="7A34AA8F" w:rsidR="00761F04" w:rsidRPr="00E54A99" w:rsidRDefault="00761F04" w:rsidP="00761F04">
      <w:pPr>
        <w:rPr>
          <w:rFonts w:ascii="Times New Roman" w:hAnsi="Times New Roman" w:cs="Times New Roman"/>
        </w:rPr>
      </w:pPr>
      <w:r w:rsidRPr="00E54A99">
        <w:rPr>
          <w:rFonts w:ascii="Times New Roman" w:hAnsi="Times New Roman" w:cs="Times New Roman"/>
        </w:rPr>
        <w:t>The color ranging from dark to light blue, and red to bright yellow, both indicated the frequency from 1% to 50% and the p-value from 0.05 to 0.0001.</w:t>
      </w:r>
    </w:p>
    <w:p w14:paraId="51801926" w14:textId="3A51A18B" w:rsidR="00FC4B99" w:rsidRPr="00E54A99" w:rsidRDefault="00FC4B99" w:rsidP="00761F04">
      <w:pPr>
        <w:rPr>
          <w:rFonts w:ascii="Times New Roman" w:hAnsi="Times New Roman" w:cs="Times New Roman"/>
        </w:rPr>
      </w:pPr>
    </w:p>
    <w:p w14:paraId="22ED761D" w14:textId="77777777" w:rsidR="00FC4B99" w:rsidRPr="00E54A99" w:rsidRDefault="00FC4B99" w:rsidP="00FC4B99">
      <w:pPr>
        <w:rPr>
          <w:rFonts w:ascii="Times New Roman" w:hAnsi="Times New Roman" w:cs="Times New Roman"/>
        </w:rPr>
      </w:pPr>
      <w:r w:rsidRPr="00E54A99">
        <w:rPr>
          <w:rFonts w:ascii="Times New Roman" w:hAnsi="Times New Roman" w:cs="Times New Roman"/>
          <w:noProof/>
        </w:rPr>
        <w:lastRenderedPageBreak/>
        <w:drawing>
          <wp:inline distT="0" distB="0" distL="0" distR="0" wp14:anchorId="2D4B89D3" wp14:editId="45F3261D">
            <wp:extent cx="5272405" cy="6596380"/>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2405" cy="6596380"/>
                    </a:xfrm>
                    <a:prstGeom prst="rect">
                      <a:avLst/>
                    </a:prstGeom>
                    <a:noFill/>
                    <a:ln>
                      <a:noFill/>
                    </a:ln>
                  </pic:spPr>
                </pic:pic>
              </a:graphicData>
            </a:graphic>
          </wp:inline>
        </w:drawing>
      </w:r>
    </w:p>
    <w:p w14:paraId="0AD90942" w14:textId="3F01A39A" w:rsidR="00FC4B99" w:rsidRPr="00E54A99" w:rsidRDefault="00FC4B99" w:rsidP="00FC4B99">
      <w:pPr>
        <w:rPr>
          <w:rFonts w:ascii="Times New Roman" w:hAnsi="Times New Roman" w:cs="Times New Roman"/>
        </w:rPr>
      </w:pPr>
      <w:r w:rsidRPr="00E54A99">
        <w:rPr>
          <w:rFonts w:ascii="Times New Roman" w:hAnsi="Times New Roman" w:cs="Times New Roman"/>
        </w:rPr>
        <w:t xml:space="preserve">Supplementary Figure3| Frequency and p-value heatmaps of breast cancer brain metastases (BCBMs) comparing CA19-9 in peripheral blood. (A) Frequency heatmap showed clusters of frequency after comparing elevated level of CA19-9 with normal level of CA19-9. </w:t>
      </w:r>
    </w:p>
    <w:p w14:paraId="4344F0D5" w14:textId="77777777" w:rsidR="00FC4B99" w:rsidRPr="00E54A99" w:rsidRDefault="00FC4B99" w:rsidP="00FC4B99">
      <w:pPr>
        <w:rPr>
          <w:rFonts w:ascii="Times New Roman" w:hAnsi="Times New Roman" w:cs="Times New Roman"/>
        </w:rPr>
      </w:pPr>
      <w:r w:rsidRPr="00E54A99">
        <w:rPr>
          <w:rFonts w:ascii="Times New Roman" w:hAnsi="Times New Roman" w:cs="Times New Roman"/>
        </w:rPr>
        <w:t xml:space="preserve">(B) P-value heatmap showed statistically significant clusters after comparing CA19-9 in peripheral blood. </w:t>
      </w:r>
    </w:p>
    <w:p w14:paraId="46D7FCA3" w14:textId="77777777" w:rsidR="00FC4B99" w:rsidRPr="00E54A99" w:rsidRDefault="00FC4B99" w:rsidP="00FC4B99">
      <w:pPr>
        <w:rPr>
          <w:rFonts w:ascii="Times New Roman" w:hAnsi="Times New Roman" w:cs="Times New Roman"/>
        </w:rPr>
      </w:pPr>
      <w:r w:rsidRPr="00E54A99">
        <w:rPr>
          <w:rFonts w:ascii="Times New Roman" w:hAnsi="Times New Roman" w:cs="Times New Roman"/>
        </w:rPr>
        <w:t>The color ranging from dark to light blue, and red to bright yellow, both indicated the frequency from 1% to 50% and the p-value from 0.05 to 0.0001.</w:t>
      </w:r>
    </w:p>
    <w:p w14:paraId="6703CA36" w14:textId="77777777" w:rsidR="00FC4B99" w:rsidRPr="00E54A99" w:rsidRDefault="00FC4B99" w:rsidP="00FC4B99">
      <w:pPr>
        <w:widowControl/>
        <w:jc w:val="left"/>
        <w:rPr>
          <w:rFonts w:ascii="Times New Roman" w:hAnsi="Times New Roman" w:cs="Times New Roman"/>
        </w:rPr>
      </w:pPr>
      <w:r w:rsidRPr="00E54A99">
        <w:rPr>
          <w:rFonts w:ascii="Times New Roman" w:hAnsi="Times New Roman" w:cs="Times New Roman"/>
        </w:rPr>
        <w:br w:type="page"/>
      </w:r>
    </w:p>
    <w:p w14:paraId="17716105" w14:textId="77777777" w:rsidR="00FC4B99" w:rsidRPr="00E54A99" w:rsidRDefault="00FC4B99" w:rsidP="00FC4B99">
      <w:pPr>
        <w:rPr>
          <w:rFonts w:ascii="Times New Roman" w:hAnsi="Times New Roman" w:cs="Times New Roman"/>
        </w:rPr>
      </w:pPr>
      <w:r w:rsidRPr="00E54A99">
        <w:rPr>
          <w:rFonts w:ascii="Times New Roman" w:hAnsi="Times New Roman" w:cs="Times New Roman"/>
          <w:noProof/>
        </w:rPr>
        <w:lastRenderedPageBreak/>
        <w:drawing>
          <wp:inline distT="0" distB="0" distL="0" distR="0" wp14:anchorId="1C0A04CC" wp14:editId="4766CCEB">
            <wp:extent cx="5272405" cy="6596380"/>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2405" cy="6596380"/>
                    </a:xfrm>
                    <a:prstGeom prst="rect">
                      <a:avLst/>
                    </a:prstGeom>
                    <a:noFill/>
                    <a:ln>
                      <a:noFill/>
                    </a:ln>
                  </pic:spPr>
                </pic:pic>
              </a:graphicData>
            </a:graphic>
          </wp:inline>
        </w:drawing>
      </w:r>
    </w:p>
    <w:p w14:paraId="73A3C9C4" w14:textId="33B8625E" w:rsidR="00FC4B99" w:rsidRPr="00E54A99" w:rsidRDefault="00FC4B99" w:rsidP="00FC4B99">
      <w:pPr>
        <w:rPr>
          <w:rFonts w:ascii="Times New Roman" w:hAnsi="Times New Roman" w:cs="Times New Roman"/>
        </w:rPr>
      </w:pPr>
      <w:r w:rsidRPr="00E54A99">
        <w:rPr>
          <w:rFonts w:ascii="Times New Roman" w:hAnsi="Times New Roman" w:cs="Times New Roman"/>
        </w:rPr>
        <w:t xml:space="preserve">Supplementary Figure4| Frequency and p-value heatmaps of breast cancer brain metastases (BCBMs) comparing CEA in peripheral blood. (A) Frequency heatmap showed clusters of frequency after comparing elevated level of CEA with normal level of </w:t>
      </w:r>
      <w:proofErr w:type="gramStart"/>
      <w:r w:rsidRPr="00E54A99">
        <w:rPr>
          <w:rFonts w:ascii="Times New Roman" w:hAnsi="Times New Roman" w:cs="Times New Roman"/>
        </w:rPr>
        <w:t>CEA .</w:t>
      </w:r>
      <w:proofErr w:type="gramEnd"/>
      <w:r w:rsidRPr="00E54A99">
        <w:rPr>
          <w:rFonts w:ascii="Times New Roman" w:hAnsi="Times New Roman" w:cs="Times New Roman"/>
        </w:rPr>
        <w:t xml:space="preserve"> </w:t>
      </w:r>
    </w:p>
    <w:p w14:paraId="6D8052F2" w14:textId="77777777" w:rsidR="00FC4B99" w:rsidRPr="00E54A99" w:rsidRDefault="00FC4B99" w:rsidP="00FC4B99">
      <w:pPr>
        <w:rPr>
          <w:rFonts w:ascii="Times New Roman" w:hAnsi="Times New Roman" w:cs="Times New Roman"/>
        </w:rPr>
      </w:pPr>
      <w:r w:rsidRPr="00E54A99">
        <w:rPr>
          <w:rFonts w:ascii="Times New Roman" w:hAnsi="Times New Roman" w:cs="Times New Roman"/>
        </w:rPr>
        <w:t xml:space="preserve">(B) P-value heatmap showed statistically significant clusters after comparing CEA in peripheral blood. </w:t>
      </w:r>
    </w:p>
    <w:p w14:paraId="68AF2A0F" w14:textId="6EFAF9BC" w:rsidR="00FC4B99" w:rsidRPr="00E54A99" w:rsidRDefault="00FC4B99" w:rsidP="00FC4B99">
      <w:pPr>
        <w:rPr>
          <w:rFonts w:ascii="Times New Roman" w:hAnsi="Times New Roman" w:cs="Times New Roman"/>
        </w:rPr>
      </w:pPr>
      <w:r w:rsidRPr="00E54A99">
        <w:rPr>
          <w:rFonts w:ascii="Times New Roman" w:hAnsi="Times New Roman" w:cs="Times New Roman"/>
        </w:rPr>
        <w:t>The color ranging from dark to light blue, and red to bright yellow, both indicated the frequency from 1% to 50% and the p-value from 0.05 to 0.0001</w:t>
      </w:r>
    </w:p>
    <w:p w14:paraId="2C23F1C8" w14:textId="267C80B0" w:rsidR="005D25E2" w:rsidRPr="00E54A99" w:rsidRDefault="005D25E2">
      <w:pPr>
        <w:rPr>
          <w:rFonts w:ascii="Times New Roman" w:hAnsi="Times New Roman" w:cs="Times New Roman"/>
        </w:rPr>
      </w:pPr>
    </w:p>
    <w:p w14:paraId="6C2C83F5" w14:textId="77777777" w:rsidR="00C95016" w:rsidRPr="00E54A99" w:rsidRDefault="00C95016" w:rsidP="00C95016">
      <w:pPr>
        <w:rPr>
          <w:rFonts w:ascii="Times New Roman" w:hAnsi="Times New Roman" w:cs="Times New Roman"/>
        </w:rPr>
      </w:pPr>
      <w:r w:rsidRPr="00E54A99">
        <w:rPr>
          <w:rFonts w:ascii="Times New Roman" w:hAnsi="Times New Roman" w:cs="Times New Roman"/>
          <w:noProof/>
        </w:rPr>
        <w:lastRenderedPageBreak/>
        <w:drawing>
          <wp:inline distT="0" distB="0" distL="0" distR="0" wp14:anchorId="60E7B340" wp14:editId="33D488CD">
            <wp:extent cx="5267325" cy="368173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7325" cy="3681730"/>
                    </a:xfrm>
                    <a:prstGeom prst="rect">
                      <a:avLst/>
                    </a:prstGeom>
                    <a:noFill/>
                    <a:ln>
                      <a:noFill/>
                    </a:ln>
                  </pic:spPr>
                </pic:pic>
              </a:graphicData>
            </a:graphic>
          </wp:inline>
        </w:drawing>
      </w:r>
    </w:p>
    <w:p w14:paraId="02CF2C6B" w14:textId="170550E4" w:rsidR="00C95016" w:rsidRPr="00E54A99" w:rsidRDefault="00C95016" w:rsidP="00C95016">
      <w:pPr>
        <w:rPr>
          <w:rFonts w:ascii="Times New Roman" w:hAnsi="Times New Roman" w:cs="Times New Roman"/>
        </w:rPr>
      </w:pPr>
      <w:r w:rsidRPr="00E54A99">
        <w:rPr>
          <w:rFonts w:ascii="Times New Roman" w:hAnsi="Times New Roman" w:cs="Times New Roman"/>
        </w:rPr>
        <w:t>Supplementary F</w:t>
      </w:r>
      <w:r w:rsidR="008F651F" w:rsidRPr="00E54A99">
        <w:rPr>
          <w:rFonts w:ascii="Times New Roman" w:hAnsi="Times New Roman" w:cs="Times New Roman"/>
        </w:rPr>
        <w:t>igure5</w:t>
      </w:r>
      <w:r w:rsidRPr="00E54A99">
        <w:rPr>
          <w:rFonts w:ascii="Times New Roman" w:hAnsi="Times New Roman" w:cs="Times New Roman"/>
        </w:rPr>
        <w:t xml:space="preserve"> | Overall survival (OS) analyses of clinical characteristics. (A) OS analysis comparing the elder (age &gt; 49 years old) with the younger (age </w:t>
      </w:r>
      <w:r w:rsidRPr="00E54A99">
        <w:rPr>
          <w:rFonts w:ascii="Times New Roman" w:eastAsiaTheme="minorHAnsi" w:hAnsi="Times New Roman" w:cs="Times New Roman"/>
        </w:rPr>
        <w:t>≤</w:t>
      </w:r>
      <w:r w:rsidRPr="00E54A99">
        <w:rPr>
          <w:rFonts w:ascii="Times New Roman" w:hAnsi="Times New Roman" w:cs="Times New Roman"/>
        </w:rPr>
        <w:t xml:space="preserve"> 49 years old) (median: 49 years old). (B) OS analysis comparing surgery and conservative treatments. (C) OS analysis comparing luminal subtypes. (D) OS analysis comparing elevated level of CEA with normal level of CEA in peripheral blood. (E) OS analysis comparing elevated level of CA19-9 with normal level of CA19-9 in peripheral blood. (F) OS analysis comparing elevated level of CA15-3 with normal level of CA15-3 in peripheral blood.</w:t>
      </w:r>
    </w:p>
    <w:p w14:paraId="1161B369" w14:textId="380B810E" w:rsidR="004B642B" w:rsidRPr="00E54A99" w:rsidRDefault="004B642B">
      <w:pPr>
        <w:widowControl/>
        <w:jc w:val="left"/>
        <w:rPr>
          <w:rFonts w:ascii="Times New Roman" w:hAnsi="Times New Roman" w:cs="Times New Roman"/>
        </w:rPr>
      </w:pPr>
      <w:r w:rsidRPr="00E54A99">
        <w:rPr>
          <w:rFonts w:ascii="Times New Roman" w:hAnsi="Times New Roman" w:cs="Times New Roman"/>
        </w:rPr>
        <w:br w:type="page"/>
      </w:r>
    </w:p>
    <w:p w14:paraId="2C62CAE8" w14:textId="77777777" w:rsidR="00C95016" w:rsidRPr="00E54A99" w:rsidRDefault="00C95016">
      <w:pPr>
        <w:rPr>
          <w:rFonts w:ascii="Times New Roman" w:hAnsi="Times New Roman" w:cs="Times New Roman"/>
        </w:rPr>
      </w:pPr>
    </w:p>
    <w:p w14:paraId="2D670C92" w14:textId="77777777" w:rsidR="00F52093" w:rsidRPr="00E54A99" w:rsidRDefault="00F52093" w:rsidP="00F52093">
      <w:pPr>
        <w:rPr>
          <w:rFonts w:ascii="Times New Roman" w:hAnsi="Times New Roman" w:cs="Times New Roman"/>
        </w:rPr>
      </w:pPr>
      <w:r w:rsidRPr="00E54A99">
        <w:rPr>
          <w:rFonts w:ascii="Times New Roman" w:hAnsi="Times New Roman" w:cs="Times New Roman"/>
          <w:noProof/>
        </w:rPr>
        <w:drawing>
          <wp:inline distT="0" distB="0" distL="0" distR="0" wp14:anchorId="4849F428" wp14:editId="5828825D">
            <wp:extent cx="4233863" cy="29622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9620"/>
                    <a:stretch/>
                  </pic:blipFill>
                  <pic:spPr bwMode="auto">
                    <a:xfrm>
                      <a:off x="0" y="0"/>
                      <a:ext cx="4233863" cy="2962275"/>
                    </a:xfrm>
                    <a:prstGeom prst="rect">
                      <a:avLst/>
                    </a:prstGeom>
                    <a:noFill/>
                    <a:ln>
                      <a:noFill/>
                    </a:ln>
                    <a:extLst>
                      <a:ext uri="{53640926-AAD7-44D8-BBD7-CCE9431645EC}">
                        <a14:shadowObscured xmlns:a14="http://schemas.microsoft.com/office/drawing/2010/main"/>
                      </a:ext>
                    </a:extLst>
                  </pic:spPr>
                </pic:pic>
              </a:graphicData>
            </a:graphic>
          </wp:inline>
        </w:drawing>
      </w:r>
    </w:p>
    <w:p w14:paraId="6559FCF3" w14:textId="4CA9E640" w:rsidR="00F52093" w:rsidRPr="00E54A99" w:rsidRDefault="00F52093" w:rsidP="00F52093">
      <w:pPr>
        <w:rPr>
          <w:rFonts w:ascii="Times New Roman" w:hAnsi="Times New Roman" w:cs="Times New Roman"/>
        </w:rPr>
      </w:pPr>
      <w:r w:rsidRPr="00E54A99">
        <w:rPr>
          <w:rFonts w:ascii="Times New Roman" w:hAnsi="Times New Roman" w:cs="Times New Roman"/>
        </w:rPr>
        <w:t xml:space="preserve">Supplementary Figure 6 | Survival analyses of numbers of tumors and tumor sites. (A) OS analysis comparing the cerebellum with the non-cerebellum. (B) </w:t>
      </w:r>
      <w:r w:rsidRPr="00E54A99">
        <w:rPr>
          <w:rFonts w:ascii="Times New Roman" w:hAnsi="Times New Roman" w:cs="Times New Roman"/>
          <w:kern w:val="0"/>
        </w:rPr>
        <w:t>Post progression survival</w:t>
      </w:r>
      <w:r w:rsidRPr="00E54A99">
        <w:rPr>
          <w:rFonts w:ascii="Times New Roman" w:hAnsi="Times New Roman" w:cs="Times New Roman"/>
        </w:rPr>
        <w:t xml:space="preserve"> (PPS) analysis comparing the cerebellum with the non-cerebellum. (C) </w:t>
      </w:r>
      <w:r w:rsidRPr="00E54A99">
        <w:rPr>
          <w:rFonts w:ascii="Times New Roman" w:hAnsi="Times New Roman" w:cs="Times New Roman"/>
          <w:kern w:val="0"/>
        </w:rPr>
        <w:t>Post progression survival</w:t>
      </w:r>
      <w:r w:rsidRPr="00E54A99">
        <w:rPr>
          <w:rFonts w:ascii="Times New Roman" w:hAnsi="Times New Roman" w:cs="Times New Roman"/>
        </w:rPr>
        <w:t xml:space="preserve"> (PPS) analysis comparing the multiple and the single. (D) OS analysis comparing the multiple and the single. </w:t>
      </w:r>
    </w:p>
    <w:p w14:paraId="17A4EEBA" w14:textId="77777777" w:rsidR="00F52093" w:rsidRPr="00E54A99" w:rsidRDefault="00F52093">
      <w:pPr>
        <w:rPr>
          <w:rFonts w:ascii="Times New Roman" w:hAnsi="Times New Roman" w:cs="Times New Roman"/>
        </w:rPr>
      </w:pPr>
    </w:p>
    <w:sectPr w:rsidR="00F52093" w:rsidRPr="00E54A9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1F04"/>
    <w:rsid w:val="004B642B"/>
    <w:rsid w:val="005D25E2"/>
    <w:rsid w:val="00761F04"/>
    <w:rsid w:val="008F651F"/>
    <w:rsid w:val="00C95016"/>
    <w:rsid w:val="00E54A99"/>
    <w:rsid w:val="00F52093"/>
    <w:rsid w:val="00FC4B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FA4B1B"/>
  <w15:chartTrackingRefBased/>
  <w15:docId w15:val="{DBEBC462-DBEC-4E4B-8A94-08A89B4535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61F0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theme" Target="theme/theme1.xml"/><Relationship Id="rId5" Type="http://schemas.openxmlformats.org/officeDocument/2006/relationships/image" Target="media/image2.tiff"/><Relationship Id="rId10" Type="http://schemas.openxmlformats.org/officeDocument/2006/relationships/fontTable" Target="fontTable.xml"/><Relationship Id="rId4" Type="http://schemas.openxmlformats.org/officeDocument/2006/relationships/image" Target="media/image1.tiff"/><Relationship Id="rId9" Type="http://schemas.openxmlformats.org/officeDocument/2006/relationships/image" Target="media/image6.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6</Pages>
  <Words>442</Words>
  <Characters>2525</Characters>
  <Application>Microsoft Office Word</Application>
  <DocSecurity>0</DocSecurity>
  <Lines>21</Lines>
  <Paragraphs>5</Paragraphs>
  <ScaleCrop>false</ScaleCrop>
  <Company/>
  <LinksUpToDate>false</LinksUpToDate>
  <CharactersWithSpaces>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Clementine Wang</dc:creator>
  <cp:keywords/>
  <dc:description/>
  <cp:lastModifiedBy>Haoqun Xie</cp:lastModifiedBy>
  <cp:revision>2</cp:revision>
  <dcterms:created xsi:type="dcterms:W3CDTF">2022-05-24T14:47:00Z</dcterms:created>
  <dcterms:modified xsi:type="dcterms:W3CDTF">2024-05-05T14:57:00Z</dcterms:modified>
</cp:coreProperties>
</file>